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25EA1" w:rsidRPr="00CE46E4" w14:paraId="7BAD9652" w14:textId="77777777" w:rsidTr="00B40AC5">
        <w:trPr>
          <w:trHeight w:val="624"/>
        </w:trPr>
        <w:tc>
          <w:tcPr>
            <w:tcW w:w="3020" w:type="dxa"/>
            <w:vMerge w:val="restart"/>
          </w:tcPr>
          <w:p w14:paraId="38B8C26B" w14:textId="5DE4DD0B" w:rsidR="00A25EA1" w:rsidRPr="00CE46E4" w:rsidRDefault="00A25EA1" w:rsidP="00835B87">
            <w:pPr>
              <w:rPr>
                <w:sz w:val="21"/>
                <w:szCs w:val="21"/>
              </w:rPr>
            </w:pPr>
            <w:r w:rsidRPr="00CE46E4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3000E17D" wp14:editId="545F5245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142240</wp:posOffset>
                  </wp:positionV>
                  <wp:extent cx="1722120" cy="478790"/>
                  <wp:effectExtent l="0" t="0" r="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1" w:type="dxa"/>
            <w:vMerge w:val="restart"/>
            <w:vAlign w:val="center"/>
          </w:tcPr>
          <w:p w14:paraId="0FC22364" w14:textId="77777777" w:rsidR="00A25EA1" w:rsidRPr="00CE46E4" w:rsidRDefault="00A25EA1" w:rsidP="00A25EA1">
            <w:pPr>
              <w:jc w:val="center"/>
              <w:rPr>
                <w:rFonts w:ascii="Museo Sans 300" w:hAnsi="Museo Sans 300"/>
                <w:b/>
                <w:bCs/>
                <w:sz w:val="21"/>
                <w:szCs w:val="21"/>
              </w:rPr>
            </w:pPr>
            <w:r w:rsidRPr="00CE46E4">
              <w:rPr>
                <w:rFonts w:ascii="Museo Sans 300" w:hAnsi="Museo Sans 300"/>
                <w:b/>
                <w:bCs/>
                <w:sz w:val="21"/>
                <w:szCs w:val="21"/>
              </w:rPr>
              <w:t>POLITIKA KVALITY</w:t>
            </w:r>
          </w:p>
          <w:p w14:paraId="230765EE" w14:textId="23CCE16A" w:rsidR="00A25EA1" w:rsidRPr="00CE46E4" w:rsidRDefault="00A25EA1" w:rsidP="00A25E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DDE13E1" w14:textId="6812116C" w:rsidR="00A25EA1" w:rsidRPr="00CE46E4" w:rsidRDefault="00A25EA1" w:rsidP="00835B87">
            <w:pPr>
              <w:rPr>
                <w:rFonts w:ascii="Museo Sans 300" w:hAnsi="Museo Sans 300"/>
                <w:sz w:val="21"/>
                <w:szCs w:val="21"/>
              </w:rPr>
            </w:pPr>
            <w:r w:rsidRPr="00CE46E4">
              <w:rPr>
                <w:rFonts w:ascii="Museo Sans 300" w:hAnsi="Museo Sans 300"/>
                <w:sz w:val="21"/>
                <w:szCs w:val="21"/>
              </w:rPr>
              <w:t>Platnost</w:t>
            </w:r>
            <w:r w:rsidR="003A2714" w:rsidRPr="00CE46E4">
              <w:rPr>
                <w:rFonts w:ascii="Museo Sans 300" w:hAnsi="Museo Sans 300"/>
                <w:sz w:val="21"/>
                <w:szCs w:val="21"/>
              </w:rPr>
              <w:t xml:space="preserve"> od</w:t>
            </w:r>
            <w:r w:rsidRPr="00CE46E4">
              <w:rPr>
                <w:rFonts w:ascii="Museo Sans 300" w:hAnsi="Museo Sans 300"/>
                <w:sz w:val="21"/>
                <w:szCs w:val="21"/>
              </w:rPr>
              <w:t xml:space="preserve">: </w:t>
            </w:r>
            <w:r w:rsidR="003A2714" w:rsidRPr="00CE46E4">
              <w:rPr>
                <w:rFonts w:ascii="Museo Sans 300" w:hAnsi="Museo Sans 300"/>
                <w:sz w:val="21"/>
                <w:szCs w:val="21"/>
              </w:rPr>
              <w:t>6</w:t>
            </w:r>
            <w:r w:rsidRPr="00CE46E4">
              <w:rPr>
                <w:rFonts w:ascii="Museo Sans 300" w:hAnsi="Museo Sans 300"/>
                <w:sz w:val="21"/>
                <w:szCs w:val="21"/>
              </w:rPr>
              <w:t>.3.202</w:t>
            </w:r>
            <w:r w:rsidR="003A2714" w:rsidRPr="00CE46E4">
              <w:rPr>
                <w:rFonts w:ascii="Museo Sans 300" w:hAnsi="Museo Sans 300"/>
                <w:sz w:val="21"/>
                <w:szCs w:val="21"/>
              </w:rPr>
              <w:t>4</w:t>
            </w:r>
          </w:p>
        </w:tc>
      </w:tr>
      <w:tr w:rsidR="00A25EA1" w:rsidRPr="00CE46E4" w14:paraId="57972BA1" w14:textId="77777777" w:rsidTr="00B40AC5">
        <w:trPr>
          <w:trHeight w:val="624"/>
        </w:trPr>
        <w:tc>
          <w:tcPr>
            <w:tcW w:w="3020" w:type="dxa"/>
            <w:vMerge/>
          </w:tcPr>
          <w:p w14:paraId="1CB6A370" w14:textId="77777777" w:rsidR="00A25EA1" w:rsidRPr="00CE46E4" w:rsidRDefault="00A25EA1" w:rsidP="00835B87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3021" w:type="dxa"/>
            <w:vMerge/>
          </w:tcPr>
          <w:p w14:paraId="25A8CF6A" w14:textId="77777777" w:rsidR="00A25EA1" w:rsidRPr="00CE46E4" w:rsidRDefault="00A25EA1" w:rsidP="00A25EA1">
            <w:pPr>
              <w:jc w:val="center"/>
              <w:rPr>
                <w:rFonts w:ascii="Museo Sans 300" w:hAnsi="Museo Sans 300"/>
                <w:b/>
                <w:bCs/>
                <w:sz w:val="21"/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829D32C" w14:textId="01017951" w:rsidR="00A25EA1" w:rsidRPr="00CE46E4" w:rsidRDefault="00A25EA1" w:rsidP="00835B87">
            <w:pPr>
              <w:rPr>
                <w:rFonts w:ascii="Museo Sans 300" w:hAnsi="Museo Sans 300"/>
                <w:sz w:val="21"/>
                <w:szCs w:val="21"/>
              </w:rPr>
            </w:pPr>
            <w:r w:rsidRPr="00CE46E4">
              <w:rPr>
                <w:rFonts w:ascii="Museo Sans 300" w:hAnsi="Museo Sans 300"/>
                <w:sz w:val="21"/>
                <w:szCs w:val="21"/>
              </w:rPr>
              <w:t xml:space="preserve">Vydání: </w:t>
            </w:r>
            <w:r w:rsidR="003A2714" w:rsidRPr="00CE46E4">
              <w:rPr>
                <w:rFonts w:ascii="Museo Sans 300" w:hAnsi="Museo Sans 300"/>
                <w:sz w:val="21"/>
                <w:szCs w:val="21"/>
              </w:rPr>
              <w:t>8</w:t>
            </w:r>
          </w:p>
        </w:tc>
      </w:tr>
    </w:tbl>
    <w:p w14:paraId="711229AB" w14:textId="376986B9" w:rsidR="00284D81" w:rsidRPr="00CE46E4" w:rsidRDefault="00284D81" w:rsidP="00835B87">
      <w:pPr>
        <w:rPr>
          <w:sz w:val="21"/>
          <w:szCs w:val="21"/>
        </w:rPr>
      </w:pPr>
    </w:p>
    <w:p w14:paraId="476499F2" w14:textId="035CB6F3" w:rsidR="000B5FFD" w:rsidRPr="00CE46E4" w:rsidRDefault="000B5FFD" w:rsidP="00D94E09">
      <w:pPr>
        <w:spacing w:after="0"/>
        <w:jc w:val="center"/>
        <w:rPr>
          <w:rFonts w:ascii="Museo Sans 300" w:hAnsi="Museo Sans 300"/>
          <w:b/>
          <w:bCs/>
          <w:sz w:val="21"/>
          <w:szCs w:val="21"/>
        </w:rPr>
      </w:pPr>
      <w:r w:rsidRPr="00CE46E4">
        <w:rPr>
          <w:rFonts w:ascii="Museo Sans 300" w:hAnsi="Museo Sans 300"/>
          <w:b/>
          <w:bCs/>
          <w:sz w:val="21"/>
          <w:szCs w:val="21"/>
        </w:rPr>
        <w:t>Politika kvality</w:t>
      </w:r>
      <w:r w:rsidR="00A25EA1" w:rsidRPr="00CE46E4">
        <w:rPr>
          <w:rFonts w:ascii="Museo Sans 300" w:hAnsi="Museo Sans 300"/>
          <w:b/>
          <w:bCs/>
          <w:sz w:val="21"/>
          <w:szCs w:val="21"/>
        </w:rPr>
        <w:t xml:space="preserve"> a životního prostředí</w:t>
      </w:r>
    </w:p>
    <w:p w14:paraId="0B360833" w14:textId="77777777" w:rsidR="00C378C9" w:rsidRPr="00CE46E4" w:rsidRDefault="00C378C9" w:rsidP="00D94E09">
      <w:pPr>
        <w:spacing w:after="0"/>
        <w:jc w:val="center"/>
        <w:rPr>
          <w:rFonts w:ascii="Museo Sans 300" w:hAnsi="Museo Sans 300"/>
          <w:b/>
          <w:bCs/>
          <w:sz w:val="21"/>
          <w:szCs w:val="21"/>
        </w:rPr>
      </w:pPr>
    </w:p>
    <w:p w14:paraId="7972B18D" w14:textId="621598B0" w:rsidR="000B5FFD" w:rsidRPr="00CE46E4" w:rsidRDefault="000B5FFD" w:rsidP="000B5FFD">
      <w:pPr>
        <w:ind w:left="-284" w:right="-284" w:firstLine="284"/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 xml:space="preserve">Společnost Holík International s.r.o. </w:t>
      </w:r>
      <w:r w:rsidR="003A2714" w:rsidRPr="00CE46E4">
        <w:rPr>
          <w:rFonts w:ascii="Museo Sans 300" w:hAnsi="Museo Sans 300"/>
          <w:sz w:val="21"/>
          <w:szCs w:val="21"/>
        </w:rPr>
        <w:t xml:space="preserve">od roku 1993 </w:t>
      </w:r>
      <w:r w:rsidRPr="00CE46E4">
        <w:rPr>
          <w:rFonts w:ascii="Museo Sans 300" w:hAnsi="Museo Sans 300"/>
          <w:sz w:val="21"/>
          <w:szCs w:val="21"/>
        </w:rPr>
        <w:t xml:space="preserve">vyvíjí, vyrábí a prodává pod značkou Holík produkty pro hasiče, záchranáře, bezpečnostní složky, zdravotníky a širokou veřejnost, jejichž prioritou je </w:t>
      </w:r>
      <w:r w:rsidR="00FE0558" w:rsidRPr="00CE46E4">
        <w:rPr>
          <w:rFonts w:ascii="Museo Sans 300" w:hAnsi="Museo Sans 300"/>
          <w:sz w:val="21"/>
          <w:szCs w:val="21"/>
        </w:rPr>
        <w:t xml:space="preserve">ochrana </w:t>
      </w:r>
      <w:r w:rsidRPr="00CE46E4">
        <w:rPr>
          <w:rFonts w:ascii="Museo Sans 300" w:hAnsi="Museo Sans 300"/>
          <w:sz w:val="21"/>
          <w:szCs w:val="21"/>
        </w:rPr>
        <w:t>zdraví. Základní</w:t>
      </w:r>
      <w:r w:rsidR="00FC0BCE" w:rsidRPr="00CE46E4">
        <w:rPr>
          <w:rFonts w:ascii="Museo Sans 300" w:hAnsi="Museo Sans 300"/>
          <w:sz w:val="21"/>
          <w:szCs w:val="21"/>
        </w:rPr>
        <w:t>m bodem</w:t>
      </w:r>
      <w:r w:rsidRPr="00CE46E4">
        <w:rPr>
          <w:rFonts w:ascii="Museo Sans 300" w:hAnsi="Museo Sans 300"/>
          <w:sz w:val="21"/>
          <w:szCs w:val="21"/>
        </w:rPr>
        <w:t xml:space="preserve"> naší společnosti je kvalita každého vyrobeného kusu, každého jednotlivého produktu všech našich produktových skupin. Vedení společnosti si</w:t>
      </w:r>
      <w:r w:rsidR="009B3411" w:rsidRPr="00CE46E4">
        <w:rPr>
          <w:rFonts w:ascii="Museo Sans 300" w:hAnsi="Museo Sans 300"/>
          <w:sz w:val="21"/>
          <w:szCs w:val="21"/>
        </w:rPr>
        <w:t xml:space="preserve"> je</w:t>
      </w:r>
      <w:r w:rsidRPr="00CE46E4">
        <w:rPr>
          <w:rFonts w:ascii="Museo Sans 300" w:hAnsi="Museo Sans 300"/>
          <w:sz w:val="21"/>
          <w:szCs w:val="21"/>
        </w:rPr>
        <w:t xml:space="preserve"> vědomo, že kvalitu vytváří každý jednotlivý zaměstnanec, každý externí partner a kvalita každého firemního procesu. </w:t>
      </w:r>
      <w:r w:rsidR="00FE0558" w:rsidRPr="00CE46E4">
        <w:rPr>
          <w:rFonts w:ascii="Museo Sans 300" w:hAnsi="Museo Sans 300"/>
          <w:sz w:val="21"/>
          <w:szCs w:val="21"/>
        </w:rPr>
        <w:t>Tyto procesy</w:t>
      </w:r>
      <w:r w:rsidRPr="00CE46E4">
        <w:rPr>
          <w:rFonts w:ascii="Museo Sans 300" w:hAnsi="Museo Sans 300"/>
          <w:sz w:val="21"/>
          <w:szCs w:val="21"/>
        </w:rPr>
        <w:t xml:space="preserve"> řídíme na základě norem </w:t>
      </w:r>
      <w:r w:rsidR="00FE0558" w:rsidRPr="00CE46E4">
        <w:rPr>
          <w:rFonts w:ascii="Museo Sans 300" w:hAnsi="Museo Sans 300"/>
          <w:sz w:val="21"/>
          <w:szCs w:val="21"/>
        </w:rPr>
        <w:t xml:space="preserve">ČSN </w:t>
      </w:r>
      <w:r w:rsidRPr="00CE46E4">
        <w:rPr>
          <w:rFonts w:ascii="Museo Sans 300" w:hAnsi="Museo Sans 300"/>
          <w:sz w:val="21"/>
          <w:szCs w:val="21"/>
        </w:rPr>
        <w:t>EN ISO 9001</w:t>
      </w:r>
      <w:r w:rsidR="00FE0558" w:rsidRPr="00CE46E4">
        <w:rPr>
          <w:rFonts w:ascii="Museo Sans 300" w:hAnsi="Museo Sans 300"/>
          <w:sz w:val="21"/>
          <w:szCs w:val="21"/>
        </w:rPr>
        <w:t xml:space="preserve">:2016, ČSN EN ISO 14001:2016 </w:t>
      </w:r>
      <w:r w:rsidR="00907515">
        <w:rPr>
          <w:rFonts w:ascii="Museo Sans 300" w:hAnsi="Museo Sans 300"/>
          <w:sz w:val="21"/>
          <w:szCs w:val="21"/>
        </w:rPr>
        <w:t xml:space="preserve">         </w:t>
      </w:r>
      <w:r w:rsidR="00FE0558" w:rsidRPr="00CE46E4">
        <w:rPr>
          <w:rFonts w:ascii="Museo Sans 300" w:hAnsi="Museo Sans 300"/>
          <w:sz w:val="21"/>
          <w:szCs w:val="21"/>
        </w:rPr>
        <w:t xml:space="preserve">a </w:t>
      </w:r>
      <w:r w:rsidR="007D2746" w:rsidRPr="00CE46E4">
        <w:rPr>
          <w:rFonts w:ascii="Museo Sans 300" w:hAnsi="Museo Sans 300"/>
          <w:sz w:val="21"/>
          <w:szCs w:val="21"/>
        </w:rPr>
        <w:t>ČOS 051672 (</w:t>
      </w:r>
      <w:r w:rsidRPr="00CE46E4">
        <w:rPr>
          <w:rFonts w:ascii="Museo Sans 300" w:hAnsi="Museo Sans 300"/>
          <w:sz w:val="21"/>
          <w:szCs w:val="21"/>
        </w:rPr>
        <w:t>AQAP 2110</w:t>
      </w:r>
      <w:r w:rsidR="007D2746" w:rsidRPr="00CE46E4">
        <w:rPr>
          <w:rFonts w:ascii="Museo Sans 300" w:hAnsi="Museo Sans 300"/>
          <w:sz w:val="21"/>
          <w:szCs w:val="21"/>
        </w:rPr>
        <w:t>).</w:t>
      </w:r>
      <w:r w:rsidRPr="00CE46E4">
        <w:rPr>
          <w:rFonts w:ascii="Museo Sans 300" w:hAnsi="Museo Sans 300"/>
          <w:sz w:val="21"/>
          <w:szCs w:val="21"/>
        </w:rPr>
        <w:t xml:space="preserve"> Společnost je také certifikována dle standardů SEI pro americký trh</w:t>
      </w:r>
      <w:r w:rsidR="003A2714" w:rsidRPr="00CE46E4">
        <w:rPr>
          <w:rFonts w:ascii="Museo Sans 300" w:hAnsi="Museo Sans 300"/>
          <w:sz w:val="21"/>
          <w:szCs w:val="21"/>
        </w:rPr>
        <w:t xml:space="preserve"> a BSI pro australský </w:t>
      </w:r>
      <w:r w:rsidR="003F27B9" w:rsidRPr="00CE46E4">
        <w:rPr>
          <w:rFonts w:ascii="Museo Sans 300" w:hAnsi="Museo Sans 300"/>
          <w:sz w:val="21"/>
          <w:szCs w:val="21"/>
        </w:rPr>
        <w:t>a novozélandský trh</w:t>
      </w:r>
      <w:r w:rsidR="003A2714" w:rsidRPr="00CE46E4">
        <w:rPr>
          <w:rFonts w:ascii="Museo Sans 300" w:hAnsi="Museo Sans 300"/>
          <w:sz w:val="21"/>
          <w:szCs w:val="21"/>
        </w:rPr>
        <w:t>.</w:t>
      </w:r>
    </w:p>
    <w:p w14:paraId="401269DB" w14:textId="7E0BBC95" w:rsidR="000B5FFD" w:rsidRPr="00CE46E4" w:rsidRDefault="000B5FFD" w:rsidP="000B5FFD">
      <w:pPr>
        <w:ind w:left="-284" w:right="-284" w:firstLine="284"/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 xml:space="preserve">Vedení společnosti se zavazuje k pravidelnému kontrolování a vyhodnocování systému kvality </w:t>
      </w:r>
      <w:r w:rsidR="00907515">
        <w:rPr>
          <w:rFonts w:ascii="Museo Sans 300" w:hAnsi="Museo Sans 300"/>
          <w:sz w:val="21"/>
          <w:szCs w:val="21"/>
        </w:rPr>
        <w:t xml:space="preserve">          </w:t>
      </w:r>
      <w:r w:rsidRPr="00CE46E4">
        <w:rPr>
          <w:rFonts w:ascii="Museo Sans 300" w:hAnsi="Museo Sans 300"/>
          <w:sz w:val="21"/>
          <w:szCs w:val="21"/>
        </w:rPr>
        <w:t>a k jeho organickému zlepšování.</w:t>
      </w:r>
      <w:r w:rsidR="007D2746" w:rsidRPr="00CE46E4">
        <w:rPr>
          <w:rFonts w:ascii="Museo Sans 300" w:hAnsi="Museo Sans 300"/>
          <w:sz w:val="21"/>
          <w:szCs w:val="21"/>
        </w:rPr>
        <w:t xml:space="preserve"> </w:t>
      </w:r>
      <w:r w:rsidRPr="00CE46E4">
        <w:rPr>
          <w:rFonts w:ascii="Museo Sans 300" w:hAnsi="Museo Sans 300"/>
          <w:sz w:val="21"/>
          <w:szCs w:val="21"/>
        </w:rPr>
        <w:t>Dosažení kvality nám pomáhají uskutečňovat následující strategické body:</w:t>
      </w:r>
    </w:p>
    <w:p w14:paraId="1D73C550" w14:textId="3E4B078C" w:rsidR="000B5FFD" w:rsidRPr="00CE46E4" w:rsidRDefault="000B5FFD" w:rsidP="00FC0BCE">
      <w:pPr>
        <w:pStyle w:val="Odstavecseseznamem"/>
        <w:numPr>
          <w:ilvl w:val="0"/>
          <w:numId w:val="8"/>
        </w:numPr>
        <w:spacing w:after="160" w:line="259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>Každý zaměstnanec musí dobře rozumět požadavkům našich zákazníků a vnímat spokojenost našich zákazníků jako klíčový požadavek pro každé naše jednání</w:t>
      </w:r>
      <w:r w:rsidR="00907515">
        <w:rPr>
          <w:rFonts w:ascii="Museo Sans 300" w:hAnsi="Museo Sans 300"/>
          <w:sz w:val="21"/>
          <w:szCs w:val="21"/>
        </w:rPr>
        <w:t xml:space="preserve">                        </w:t>
      </w:r>
      <w:r w:rsidRPr="00CE46E4">
        <w:rPr>
          <w:rFonts w:ascii="Museo Sans 300" w:hAnsi="Museo Sans 300"/>
          <w:sz w:val="21"/>
          <w:szCs w:val="21"/>
        </w:rPr>
        <w:t xml:space="preserve"> a rozhodování. </w:t>
      </w:r>
    </w:p>
    <w:p w14:paraId="7D653DDD" w14:textId="77777777" w:rsidR="000B5FFD" w:rsidRPr="00CE46E4" w:rsidRDefault="000B5FFD" w:rsidP="00FC0BCE">
      <w:pPr>
        <w:pStyle w:val="Odstavecseseznamem"/>
        <w:numPr>
          <w:ilvl w:val="0"/>
          <w:numId w:val="8"/>
        </w:numPr>
        <w:spacing w:after="160" w:line="259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>Systematicky inovujeme produkty. Vývoj je postaven na získávání technických informací a zpětné vazby od zákazníků. Věříme, že naše kreativita bude naše produkty neustále zlepšovat a přinášet zákazníkům větší spokojenost.</w:t>
      </w:r>
    </w:p>
    <w:p w14:paraId="08339FA9" w14:textId="54A39F23" w:rsidR="000B5FFD" w:rsidRPr="00CE46E4" w:rsidRDefault="00C378C9" w:rsidP="00FC0BCE">
      <w:pPr>
        <w:pStyle w:val="Odstavecseseznamem"/>
        <w:numPr>
          <w:ilvl w:val="0"/>
          <w:numId w:val="8"/>
        </w:numPr>
        <w:spacing w:after="160" w:line="259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 xml:space="preserve">Kvalita a spolehlivost musí být pro naši značku Holík synonymem. </w:t>
      </w:r>
    </w:p>
    <w:p w14:paraId="3F80D93B" w14:textId="767DECAF" w:rsidR="000B5FFD" w:rsidRPr="00CE46E4" w:rsidRDefault="000B5FFD" w:rsidP="00FC0BCE">
      <w:pPr>
        <w:pStyle w:val="Odstavecseseznamem"/>
        <w:numPr>
          <w:ilvl w:val="0"/>
          <w:numId w:val="8"/>
        </w:numPr>
        <w:contextualSpacing/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>Soustavnou pozornost věnujeme vzdělávání a výchově našich pracovníků, protože jsou</w:t>
      </w:r>
      <w:r w:rsidR="009B3411" w:rsidRPr="00CE46E4">
        <w:rPr>
          <w:rFonts w:ascii="Museo Sans 300" w:hAnsi="Museo Sans 300"/>
          <w:sz w:val="21"/>
          <w:szCs w:val="21"/>
        </w:rPr>
        <w:t xml:space="preserve"> to</w:t>
      </w:r>
      <w:r w:rsidRPr="00CE46E4">
        <w:rPr>
          <w:rFonts w:ascii="Museo Sans 300" w:hAnsi="Museo Sans 300"/>
          <w:sz w:val="21"/>
          <w:szCs w:val="21"/>
        </w:rPr>
        <w:t xml:space="preserve"> právě oni, kteří svojí osobní angažovaností a aktivitou zajišťují prosperitu naší společnosti.</w:t>
      </w:r>
    </w:p>
    <w:p w14:paraId="4D1A872C" w14:textId="77777777" w:rsidR="000B5FFD" w:rsidRPr="00CE46E4" w:rsidRDefault="000B5FFD" w:rsidP="00FC0BCE">
      <w:pPr>
        <w:pStyle w:val="Odstavecseseznamem"/>
        <w:numPr>
          <w:ilvl w:val="0"/>
          <w:numId w:val="8"/>
        </w:numPr>
        <w:spacing w:after="160" w:line="259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>Při výběru našich dodavatelů požadujeme jasné garance za vysokou kvalitu vstupních materiálů, výběr dodavatelů materiálu a služeb je pro naši společnost klíčový proces.</w:t>
      </w:r>
    </w:p>
    <w:p w14:paraId="0DC07B8E" w14:textId="26B1ADA5" w:rsidR="000B5FFD" w:rsidRPr="00CE46E4" w:rsidRDefault="000B5FFD" w:rsidP="00FC0BCE">
      <w:pPr>
        <w:pStyle w:val="Odstavecseseznamem"/>
        <w:numPr>
          <w:ilvl w:val="0"/>
          <w:numId w:val="8"/>
        </w:numPr>
        <w:spacing w:after="160" w:line="259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 xml:space="preserve">Při všech našich činnostech bereme maximální ohled na životní prostředí a volíme takové postupy, které jsou v souladu s trvale udržitelným rozvojem. Současně plníme všechny požadavky legislativních a nadřazených předpisů, tedy zákonů, vyhlášek </w:t>
      </w:r>
      <w:r w:rsidR="00907515">
        <w:rPr>
          <w:rFonts w:ascii="Museo Sans 300" w:hAnsi="Museo Sans 300"/>
          <w:sz w:val="21"/>
          <w:szCs w:val="21"/>
        </w:rPr>
        <w:t xml:space="preserve">                </w:t>
      </w:r>
      <w:r w:rsidRPr="00CE46E4">
        <w:rPr>
          <w:rFonts w:ascii="Museo Sans 300" w:hAnsi="Museo Sans 300"/>
          <w:sz w:val="21"/>
          <w:szCs w:val="21"/>
        </w:rPr>
        <w:t>a nařízení, včetně nařízení místní správy</w:t>
      </w:r>
      <w:r w:rsidR="00C378C9" w:rsidRPr="00CE46E4">
        <w:rPr>
          <w:rFonts w:ascii="Museo Sans 300" w:hAnsi="Museo Sans 300"/>
          <w:sz w:val="21"/>
          <w:szCs w:val="21"/>
        </w:rPr>
        <w:t>.</w:t>
      </w:r>
    </w:p>
    <w:p w14:paraId="4C703EDB" w14:textId="19E9AD55" w:rsidR="00FC0BCE" w:rsidRPr="00CE46E4" w:rsidRDefault="00FC0BCE" w:rsidP="00FC0BCE">
      <w:pPr>
        <w:pStyle w:val="Odstavecseseznamem"/>
        <w:numPr>
          <w:ilvl w:val="0"/>
          <w:numId w:val="8"/>
        </w:numPr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 xml:space="preserve">Dodržování lidských práv je klíčem k podpoře udržitelnosti v jejím globálním podnikání. V naší společnosti není tolerována žádná neúcta a obtěžování rasy, pohlaví, etnického původu či náboženství. </w:t>
      </w:r>
      <w:r w:rsidR="007D2746" w:rsidRPr="00CE46E4">
        <w:rPr>
          <w:rFonts w:ascii="Museo Sans 300" w:hAnsi="Museo Sans 300"/>
          <w:sz w:val="21"/>
          <w:szCs w:val="21"/>
        </w:rPr>
        <w:t>Dodržujeme firemní „kodex chování“.</w:t>
      </w:r>
    </w:p>
    <w:p w14:paraId="2C1675F9" w14:textId="7D863BA0" w:rsidR="00C378C9" w:rsidRPr="00CE46E4" w:rsidRDefault="00C378C9" w:rsidP="00FC0BCE">
      <w:pPr>
        <w:pStyle w:val="Odstavecseseznamem"/>
        <w:numPr>
          <w:ilvl w:val="0"/>
          <w:numId w:val="8"/>
        </w:numPr>
        <w:spacing w:after="160" w:line="259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>Každý zaměstnanec naší společnosti musí usilovat o to, aby každého svého kolegu vnímal jako rovnocenného člena jednoho týmu</w:t>
      </w:r>
      <w:r w:rsidR="00EB0D12" w:rsidRPr="00CE46E4">
        <w:rPr>
          <w:rFonts w:ascii="Museo Sans 300" w:hAnsi="Museo Sans 300"/>
          <w:sz w:val="21"/>
          <w:szCs w:val="21"/>
        </w:rPr>
        <w:t xml:space="preserve"> a</w:t>
      </w:r>
      <w:r w:rsidRPr="00CE46E4">
        <w:rPr>
          <w:rFonts w:ascii="Museo Sans 300" w:hAnsi="Museo Sans 300"/>
          <w:sz w:val="21"/>
          <w:szCs w:val="21"/>
        </w:rPr>
        <w:t xml:space="preserve"> v co největší míře se snažil o co </w:t>
      </w:r>
      <w:r w:rsidR="00EB0D12" w:rsidRPr="00CE46E4">
        <w:rPr>
          <w:rFonts w:ascii="Museo Sans 300" w:hAnsi="Museo Sans 300"/>
          <w:sz w:val="21"/>
          <w:szCs w:val="21"/>
        </w:rPr>
        <w:t>nejempatičtější spolupráci.</w:t>
      </w:r>
    </w:p>
    <w:p w14:paraId="6841436C" w14:textId="77777777" w:rsidR="00EA19F4" w:rsidRPr="00CE46E4" w:rsidRDefault="00EA19F4" w:rsidP="00EA19F4">
      <w:pPr>
        <w:jc w:val="both"/>
        <w:rPr>
          <w:rFonts w:ascii="Museo Sans 300" w:hAnsi="Museo Sans 300"/>
          <w:sz w:val="21"/>
          <w:szCs w:val="21"/>
        </w:rPr>
      </w:pPr>
    </w:p>
    <w:p w14:paraId="711763B8" w14:textId="2681FA20" w:rsidR="00EA19F4" w:rsidRPr="00CE46E4" w:rsidRDefault="00EA19F4" w:rsidP="00EA19F4">
      <w:pPr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>Dne 6. března 2024</w:t>
      </w:r>
    </w:p>
    <w:p w14:paraId="4DE29BA2" w14:textId="77777777" w:rsidR="00CE46E4" w:rsidRPr="00CE46E4" w:rsidRDefault="00CE46E4" w:rsidP="00EA19F4">
      <w:pPr>
        <w:jc w:val="both"/>
        <w:rPr>
          <w:rFonts w:ascii="Museo Sans 300" w:hAnsi="Museo Sans 300"/>
          <w:sz w:val="21"/>
          <w:szCs w:val="21"/>
        </w:rPr>
      </w:pPr>
    </w:p>
    <w:p w14:paraId="692D9F35" w14:textId="5D1FF0AF" w:rsidR="00EA19F4" w:rsidRPr="00CE46E4" w:rsidRDefault="00CE46E4" w:rsidP="00EA19F4">
      <w:pPr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 xml:space="preserve">Mgr. </w:t>
      </w:r>
      <w:r w:rsidR="00C378C9" w:rsidRPr="00CE46E4">
        <w:rPr>
          <w:rFonts w:ascii="Museo Sans 300" w:hAnsi="Museo Sans 300"/>
          <w:sz w:val="21"/>
          <w:szCs w:val="21"/>
        </w:rPr>
        <w:t>Tomáš Pekař</w:t>
      </w:r>
      <w:r w:rsidR="00EA19F4" w:rsidRPr="00CE46E4">
        <w:rPr>
          <w:rFonts w:ascii="Museo Sans 300" w:hAnsi="Museo Sans 300"/>
          <w:sz w:val="21"/>
          <w:szCs w:val="21"/>
        </w:rPr>
        <w:t>, výkonný ředitel společnosti</w:t>
      </w:r>
    </w:p>
    <w:p w14:paraId="7DB97CFA" w14:textId="097975FD" w:rsidR="00C378C9" w:rsidRPr="00774530" w:rsidRDefault="00EA19F4" w:rsidP="00CE46E4">
      <w:pPr>
        <w:jc w:val="both"/>
        <w:rPr>
          <w:rFonts w:ascii="Museo Sans 300" w:hAnsi="Museo Sans 300"/>
          <w:sz w:val="21"/>
          <w:szCs w:val="21"/>
        </w:rPr>
      </w:pPr>
      <w:r w:rsidRPr="00CE46E4">
        <w:rPr>
          <w:rFonts w:ascii="Museo Sans 300" w:hAnsi="Museo Sans 300"/>
          <w:sz w:val="21"/>
          <w:szCs w:val="21"/>
        </w:rPr>
        <w:t>Lenka Kašíková, představitel vedení pro kvalitu a životní prostředí</w:t>
      </w:r>
      <w:r w:rsidR="00C378C9" w:rsidRPr="00774530">
        <w:rPr>
          <w:rFonts w:ascii="Museo Sans 300" w:hAnsi="Museo Sans 300"/>
          <w:sz w:val="21"/>
          <w:szCs w:val="21"/>
        </w:rPr>
        <w:t xml:space="preserve">   </w:t>
      </w:r>
    </w:p>
    <w:sectPr w:rsidR="00C378C9" w:rsidRPr="00774530" w:rsidSect="00B40AC5"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651C2" w14:textId="77777777" w:rsidR="00127A91" w:rsidRDefault="00127A91" w:rsidP="00BC0709">
      <w:pPr>
        <w:spacing w:after="0" w:line="240" w:lineRule="auto"/>
      </w:pPr>
      <w:r>
        <w:separator/>
      </w:r>
    </w:p>
  </w:endnote>
  <w:endnote w:type="continuationSeparator" w:id="0">
    <w:p w14:paraId="46870691" w14:textId="77777777" w:rsidR="00127A91" w:rsidRDefault="00127A91" w:rsidP="00BC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E8B4" w14:textId="5D2AF4C9" w:rsidR="00365FD1" w:rsidRDefault="000D5AFD">
    <w:pPr>
      <w:pStyle w:val="Zpat"/>
    </w:pPr>
    <w:r>
      <w:rPr>
        <w:noProof/>
        <w:lang w:eastAsia="ja-JP"/>
      </w:rPr>
      <w:drawing>
        <wp:anchor distT="0" distB="0" distL="114300" distR="114300" simplePos="0" relativeHeight="251662336" behindDoc="1" locked="0" layoutInCell="1" allowOverlap="1" wp14:anchorId="108543DE" wp14:editId="1CCEBEB7">
          <wp:simplePos x="0" y="0"/>
          <wp:positionH relativeFrom="column">
            <wp:posOffset>4585970</wp:posOffset>
          </wp:positionH>
          <wp:positionV relativeFrom="paragraph">
            <wp:posOffset>-309245</wp:posOffset>
          </wp:positionV>
          <wp:extent cx="1182408" cy="422938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ousafety comes fir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408" cy="422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49346F40" wp14:editId="53FDA28D">
          <wp:simplePos x="0" y="0"/>
          <wp:positionH relativeFrom="column">
            <wp:posOffset>14605</wp:posOffset>
          </wp:positionH>
          <wp:positionV relativeFrom="paragraph">
            <wp:posOffset>-328295</wp:posOffset>
          </wp:positionV>
          <wp:extent cx="4572000" cy="442595"/>
          <wp:effectExtent l="0" t="0" r="0" b="0"/>
          <wp:wrapTight wrapText="bothSides">
            <wp:wrapPolygon edited="0">
              <wp:start x="0" y="930"/>
              <wp:lineTo x="0" y="20453"/>
              <wp:lineTo x="3600" y="20453"/>
              <wp:lineTo x="16110" y="20453"/>
              <wp:lineTo x="15930" y="17664"/>
              <wp:lineTo x="17550" y="13016"/>
              <wp:lineTo x="17370" y="9297"/>
              <wp:lineTo x="14130" y="930"/>
              <wp:lineTo x="0" y="930"/>
            </wp:wrapPolygon>
          </wp:wrapTight>
          <wp:docPr id="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tičk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926"/>
                  <a:stretch/>
                </pic:blipFill>
                <pic:spPr bwMode="auto">
                  <a:xfrm>
                    <a:off x="0" y="0"/>
                    <a:ext cx="4572000" cy="442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DB40A" w14:textId="4376BFD9" w:rsidR="00510494" w:rsidRDefault="00510494">
    <w:pPr>
      <w:pStyle w:val="Zpat"/>
    </w:pPr>
    <w:r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anchorId="3DAAC56B" wp14:editId="5F286B70">
          <wp:simplePos x="0" y="0"/>
          <wp:positionH relativeFrom="column">
            <wp:posOffset>93980</wp:posOffset>
          </wp:positionH>
          <wp:positionV relativeFrom="paragraph">
            <wp:posOffset>-265539</wp:posOffset>
          </wp:positionV>
          <wp:extent cx="6578600" cy="382270"/>
          <wp:effectExtent l="0" t="0" r="0" b="0"/>
          <wp:wrapTight wrapText="bothSides">
            <wp:wrapPolygon edited="0">
              <wp:start x="0" y="0"/>
              <wp:lineTo x="0" y="20452"/>
              <wp:lineTo x="21517" y="20452"/>
              <wp:lineTo x="21517" y="17223"/>
              <wp:lineTo x="20516" y="0"/>
              <wp:lineTo x="0" y="0"/>
            </wp:wrapPolygon>
          </wp:wrapTight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0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93E84" w14:textId="77777777" w:rsidR="00127A91" w:rsidRDefault="00127A91" w:rsidP="00BC0709">
      <w:pPr>
        <w:spacing w:after="0" w:line="240" w:lineRule="auto"/>
      </w:pPr>
      <w:r>
        <w:separator/>
      </w:r>
    </w:p>
  </w:footnote>
  <w:footnote w:type="continuationSeparator" w:id="0">
    <w:p w14:paraId="4593F55A" w14:textId="77777777" w:rsidR="00127A91" w:rsidRDefault="00127A91" w:rsidP="00BC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02D2"/>
    <w:multiLevelType w:val="hybridMultilevel"/>
    <w:tmpl w:val="CB565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5083B"/>
    <w:multiLevelType w:val="hybridMultilevel"/>
    <w:tmpl w:val="86EA2A18"/>
    <w:lvl w:ilvl="0" w:tplc="C1E89C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448E"/>
    <w:multiLevelType w:val="hybridMultilevel"/>
    <w:tmpl w:val="7CE4D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85502"/>
    <w:multiLevelType w:val="hybridMultilevel"/>
    <w:tmpl w:val="0F163A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527D4"/>
    <w:multiLevelType w:val="hybridMultilevel"/>
    <w:tmpl w:val="5A54C094"/>
    <w:lvl w:ilvl="0" w:tplc="690669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F0000"/>
    <w:multiLevelType w:val="hybridMultilevel"/>
    <w:tmpl w:val="393E4E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538CD"/>
    <w:multiLevelType w:val="hybridMultilevel"/>
    <w:tmpl w:val="3222D100"/>
    <w:lvl w:ilvl="0" w:tplc="5FE675EA">
      <w:start w:val="2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73CCC"/>
    <w:multiLevelType w:val="hybridMultilevel"/>
    <w:tmpl w:val="076E7D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29645">
    <w:abstractNumId w:val="6"/>
  </w:num>
  <w:num w:numId="2" w16cid:durableId="1568177689">
    <w:abstractNumId w:val="1"/>
  </w:num>
  <w:num w:numId="3" w16cid:durableId="1093282565">
    <w:abstractNumId w:val="4"/>
  </w:num>
  <w:num w:numId="4" w16cid:durableId="137916609">
    <w:abstractNumId w:val="7"/>
  </w:num>
  <w:num w:numId="5" w16cid:durableId="123231331">
    <w:abstractNumId w:val="3"/>
  </w:num>
  <w:num w:numId="6" w16cid:durableId="1177386581">
    <w:abstractNumId w:val="0"/>
  </w:num>
  <w:num w:numId="7" w16cid:durableId="1820029257">
    <w:abstractNumId w:val="5"/>
  </w:num>
  <w:num w:numId="8" w16cid:durableId="1558277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09"/>
    <w:rsid w:val="000052B7"/>
    <w:rsid w:val="000334D2"/>
    <w:rsid w:val="00045B5A"/>
    <w:rsid w:val="00056272"/>
    <w:rsid w:val="0008628D"/>
    <w:rsid w:val="000B5FFD"/>
    <w:rsid w:val="000D5AFD"/>
    <w:rsid w:val="000F3316"/>
    <w:rsid w:val="000F4108"/>
    <w:rsid w:val="00127A91"/>
    <w:rsid w:val="00174718"/>
    <w:rsid w:val="001845D3"/>
    <w:rsid w:val="001851C5"/>
    <w:rsid w:val="001939F7"/>
    <w:rsid w:val="001C328C"/>
    <w:rsid w:val="001D4831"/>
    <w:rsid w:val="001E2BDB"/>
    <w:rsid w:val="001E73EC"/>
    <w:rsid w:val="00210589"/>
    <w:rsid w:val="002512AA"/>
    <w:rsid w:val="0026729B"/>
    <w:rsid w:val="00284D81"/>
    <w:rsid w:val="002D1470"/>
    <w:rsid w:val="002D3486"/>
    <w:rsid w:val="002D6AEF"/>
    <w:rsid w:val="003340F2"/>
    <w:rsid w:val="00336C82"/>
    <w:rsid w:val="00356C5E"/>
    <w:rsid w:val="00365FD1"/>
    <w:rsid w:val="00370A87"/>
    <w:rsid w:val="00372459"/>
    <w:rsid w:val="00387218"/>
    <w:rsid w:val="0038792A"/>
    <w:rsid w:val="003A218A"/>
    <w:rsid w:val="003A2714"/>
    <w:rsid w:val="003D19BA"/>
    <w:rsid w:val="003F27B9"/>
    <w:rsid w:val="00414215"/>
    <w:rsid w:val="004276F7"/>
    <w:rsid w:val="0043728A"/>
    <w:rsid w:val="00480360"/>
    <w:rsid w:val="00495475"/>
    <w:rsid w:val="004A671A"/>
    <w:rsid w:val="004A69B0"/>
    <w:rsid w:val="004E1231"/>
    <w:rsid w:val="004E491C"/>
    <w:rsid w:val="00510494"/>
    <w:rsid w:val="00525D40"/>
    <w:rsid w:val="005407BF"/>
    <w:rsid w:val="00567DC4"/>
    <w:rsid w:val="005725DA"/>
    <w:rsid w:val="005C2D6F"/>
    <w:rsid w:val="005D2A97"/>
    <w:rsid w:val="00602B58"/>
    <w:rsid w:val="006036A1"/>
    <w:rsid w:val="00610B94"/>
    <w:rsid w:val="00616C7F"/>
    <w:rsid w:val="00662B2D"/>
    <w:rsid w:val="00663415"/>
    <w:rsid w:val="00676C07"/>
    <w:rsid w:val="00680FC0"/>
    <w:rsid w:val="006A667E"/>
    <w:rsid w:val="006D493B"/>
    <w:rsid w:val="006D7347"/>
    <w:rsid w:val="00714FFE"/>
    <w:rsid w:val="00732D8C"/>
    <w:rsid w:val="00732EA4"/>
    <w:rsid w:val="00735CCE"/>
    <w:rsid w:val="007459C9"/>
    <w:rsid w:val="00774530"/>
    <w:rsid w:val="007B1444"/>
    <w:rsid w:val="007D2746"/>
    <w:rsid w:val="007D6A4F"/>
    <w:rsid w:val="007F22A6"/>
    <w:rsid w:val="0081558D"/>
    <w:rsid w:val="008224B2"/>
    <w:rsid w:val="00835B87"/>
    <w:rsid w:val="008A6C27"/>
    <w:rsid w:val="00902563"/>
    <w:rsid w:val="00902EA1"/>
    <w:rsid w:val="00907515"/>
    <w:rsid w:val="00913A09"/>
    <w:rsid w:val="0099334D"/>
    <w:rsid w:val="009B242C"/>
    <w:rsid w:val="009B3411"/>
    <w:rsid w:val="009B55D6"/>
    <w:rsid w:val="009C5699"/>
    <w:rsid w:val="009D1138"/>
    <w:rsid w:val="00A00CBF"/>
    <w:rsid w:val="00A03665"/>
    <w:rsid w:val="00A25EA1"/>
    <w:rsid w:val="00A55A78"/>
    <w:rsid w:val="00A704B3"/>
    <w:rsid w:val="00A96E5B"/>
    <w:rsid w:val="00A970DC"/>
    <w:rsid w:val="00AB1AD6"/>
    <w:rsid w:val="00AF7A17"/>
    <w:rsid w:val="00B13580"/>
    <w:rsid w:val="00B2044C"/>
    <w:rsid w:val="00B2121A"/>
    <w:rsid w:val="00B26577"/>
    <w:rsid w:val="00B34209"/>
    <w:rsid w:val="00B374C1"/>
    <w:rsid w:val="00B40AC5"/>
    <w:rsid w:val="00B57D8D"/>
    <w:rsid w:val="00B61A78"/>
    <w:rsid w:val="00BA16DB"/>
    <w:rsid w:val="00BC0709"/>
    <w:rsid w:val="00BC33EC"/>
    <w:rsid w:val="00BD52CC"/>
    <w:rsid w:val="00BD7894"/>
    <w:rsid w:val="00BF32CA"/>
    <w:rsid w:val="00C378C9"/>
    <w:rsid w:val="00C6735A"/>
    <w:rsid w:val="00C72160"/>
    <w:rsid w:val="00C7751E"/>
    <w:rsid w:val="00C91DDA"/>
    <w:rsid w:val="00C97E6F"/>
    <w:rsid w:val="00CA3118"/>
    <w:rsid w:val="00CA465F"/>
    <w:rsid w:val="00CB5D60"/>
    <w:rsid w:val="00CE46E4"/>
    <w:rsid w:val="00D36D84"/>
    <w:rsid w:val="00D658A4"/>
    <w:rsid w:val="00D77702"/>
    <w:rsid w:val="00D94E09"/>
    <w:rsid w:val="00D97F7C"/>
    <w:rsid w:val="00DA713F"/>
    <w:rsid w:val="00E52E93"/>
    <w:rsid w:val="00E54C5B"/>
    <w:rsid w:val="00E71C4A"/>
    <w:rsid w:val="00E96F3D"/>
    <w:rsid w:val="00EA19F4"/>
    <w:rsid w:val="00EB0D12"/>
    <w:rsid w:val="00EB38C9"/>
    <w:rsid w:val="00EE2B08"/>
    <w:rsid w:val="00F0031D"/>
    <w:rsid w:val="00F018C3"/>
    <w:rsid w:val="00F2295D"/>
    <w:rsid w:val="00F4203F"/>
    <w:rsid w:val="00F545EA"/>
    <w:rsid w:val="00F71B95"/>
    <w:rsid w:val="00F77418"/>
    <w:rsid w:val="00FB7812"/>
    <w:rsid w:val="00FC0BCE"/>
    <w:rsid w:val="00FE00D5"/>
    <w:rsid w:val="00FE0558"/>
    <w:rsid w:val="00F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C5633D"/>
  <w15:chartTrackingRefBased/>
  <w15:docId w15:val="{AD4E53EE-1C5A-4120-A2D4-279CB332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2CC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62B2D"/>
    <w:pPr>
      <w:keepNext/>
      <w:keepLines/>
      <w:spacing w:before="1000" w:after="120"/>
      <w:contextualSpacing/>
      <w:outlineLvl w:val="0"/>
    </w:pPr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4209"/>
    <w:pPr>
      <w:keepNext/>
      <w:keepLines/>
      <w:spacing w:after="40"/>
      <w:contextualSpacing/>
      <w:outlineLvl w:val="1"/>
    </w:pPr>
    <w:rPr>
      <w:rFonts w:ascii="Arial" w:eastAsiaTheme="majorEastAsia" w:hAnsi="Arial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36A1"/>
    <w:pPr>
      <w:keepNext/>
      <w:keepLines/>
      <w:spacing w:before="40" w:after="0"/>
      <w:outlineLvl w:val="2"/>
    </w:pPr>
    <w:rPr>
      <w:rFonts w:eastAsiaTheme="majorEastAsia" w:cstheme="majorBidi"/>
      <w:b/>
      <w:color w:val="0D0D0D" w:themeColor="text1" w:themeTint="F2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2B2D"/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34209"/>
    <w:rPr>
      <w:rFonts w:ascii="Arial" w:eastAsiaTheme="majorEastAsia" w:hAnsi="Arial" w:cstheme="majorBid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BC0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70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C0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709"/>
    <w:rPr>
      <w:rFonts w:ascii="Times New Roman" w:hAnsi="Times New Roman"/>
      <w:sz w:val="24"/>
    </w:rPr>
  </w:style>
  <w:style w:type="paragraph" w:styleId="Bezmezer">
    <w:name w:val="No Spacing"/>
    <w:qFormat/>
    <w:rsid w:val="000F3316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A97"/>
    <w:rPr>
      <w:rFonts w:ascii="Segoe UI" w:hAnsi="Segoe UI" w:cs="Segoe UI"/>
      <w:sz w:val="18"/>
      <w:szCs w:val="18"/>
    </w:rPr>
  </w:style>
  <w:style w:type="paragraph" w:customStyle="1" w:styleId="Podpis2">
    <w:name w:val="Podpis 2"/>
    <w:basedOn w:val="Normln"/>
    <w:link w:val="Podpis2Char"/>
    <w:qFormat/>
    <w:rsid w:val="00567DC4"/>
  </w:style>
  <w:style w:type="character" w:customStyle="1" w:styleId="Podpis2Char">
    <w:name w:val="Podpis 2 Char"/>
    <w:basedOn w:val="Standardnpsmoodstavce"/>
    <w:link w:val="Podpis2"/>
    <w:rsid w:val="00567DC4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545EA"/>
    <w:pPr>
      <w:spacing w:after="0" w:line="240" w:lineRule="auto"/>
      <w:ind w:left="720"/>
    </w:pPr>
    <w:rPr>
      <w:rFonts w:ascii="Arial" w:eastAsiaTheme="minorEastAsia" w:hAnsi="Arial" w:cs="Arial"/>
      <w:color w:val="000000"/>
      <w:szCs w:val="24"/>
    </w:rPr>
  </w:style>
  <w:style w:type="table" w:styleId="Mkatabulky">
    <w:name w:val="Table Grid"/>
    <w:basedOn w:val="Normlntabulka"/>
    <w:uiPriority w:val="39"/>
    <w:rsid w:val="009B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6036A1"/>
    <w:pPr>
      <w:spacing w:before="4000"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36A1"/>
    <w:rPr>
      <w:rFonts w:ascii="Arial" w:eastAsiaTheme="majorEastAsia" w:hAnsi="Arial" w:cstheme="majorBidi"/>
      <w:spacing w:val="-10"/>
      <w:kern w:val="28"/>
      <w:sz w:val="64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6036A1"/>
    <w:rPr>
      <w:rFonts w:ascii="Times New Roman" w:eastAsiaTheme="majorEastAsia" w:hAnsi="Times New Roman" w:cstheme="majorBidi"/>
      <w:b/>
      <w:color w:val="0D0D0D" w:themeColor="text1" w:themeTint="F2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3EC"/>
    <w:rPr>
      <w:rFonts w:asciiTheme="majorHAnsi" w:eastAsiaTheme="majorEastAsia" w:hAnsiTheme="majorHAnsi" w:cstheme="majorBidi"/>
      <w:color w:val="1F376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9379-D2FA-402D-8BE9-78F4F8E6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Světlík</dc:creator>
  <cp:keywords/>
  <dc:description/>
  <cp:lastModifiedBy>Lenka Kašíková</cp:lastModifiedBy>
  <cp:revision>11</cp:revision>
  <cp:lastPrinted>2021-03-24T16:32:00Z</cp:lastPrinted>
  <dcterms:created xsi:type="dcterms:W3CDTF">2021-03-24T16:28:00Z</dcterms:created>
  <dcterms:modified xsi:type="dcterms:W3CDTF">2024-08-06T16:27:00Z</dcterms:modified>
</cp:coreProperties>
</file>